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F4" w:rsidRDefault="002037F4" w:rsidP="002037F4">
      <w:pPr>
        <w:jc w:val="center"/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F4" w:rsidRDefault="002037F4" w:rsidP="002037F4">
      <w:pPr>
        <w:jc w:val="center"/>
      </w:pPr>
    </w:p>
    <w:p w:rsidR="002037F4" w:rsidRDefault="002037F4" w:rsidP="002037F4">
      <w:pPr>
        <w:jc w:val="center"/>
      </w:pPr>
    </w:p>
    <w:p w:rsidR="002037F4" w:rsidRDefault="002037F4" w:rsidP="002E1E09">
      <w:pPr>
        <w:pStyle w:val="1"/>
        <w:rPr>
          <w:sz w:val="30"/>
        </w:rPr>
      </w:pPr>
      <w:r>
        <w:rPr>
          <w:sz w:val="30"/>
        </w:rPr>
        <w:t>АДМИНИСТРАЦИЯ</w:t>
      </w:r>
    </w:p>
    <w:p w:rsidR="002037F4" w:rsidRDefault="002037F4" w:rsidP="002E1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2037F4" w:rsidRDefault="002037F4" w:rsidP="002E1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2037F4" w:rsidRDefault="002037F4" w:rsidP="002E1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37F4" w:rsidRDefault="002037F4" w:rsidP="002E1E09">
      <w:pPr>
        <w:pStyle w:val="3"/>
        <w:rPr>
          <w:sz w:val="30"/>
        </w:rPr>
      </w:pPr>
      <w:r>
        <w:rPr>
          <w:sz w:val="30"/>
        </w:rPr>
        <w:t xml:space="preserve">У </w:t>
      </w:r>
      <w:proofErr w:type="gramStart"/>
      <w:r>
        <w:rPr>
          <w:sz w:val="30"/>
        </w:rPr>
        <w:t>П</w:t>
      </w:r>
      <w:proofErr w:type="gramEnd"/>
      <w:r>
        <w:rPr>
          <w:sz w:val="30"/>
        </w:rPr>
        <w:t xml:space="preserve"> Р А В Л Е Н И Е    О Б Р А З О В А Н И Я</w:t>
      </w:r>
    </w:p>
    <w:p w:rsidR="002037F4" w:rsidRDefault="002037F4" w:rsidP="002E1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37F4" w:rsidRPr="002E1E09" w:rsidRDefault="002037F4" w:rsidP="002E1E09">
      <w:pPr>
        <w:pStyle w:val="2"/>
        <w:rPr>
          <w:sz w:val="30"/>
          <w:szCs w:val="30"/>
        </w:rPr>
      </w:pPr>
      <w:proofErr w:type="gramStart"/>
      <w:r w:rsidRPr="002E1E09">
        <w:rPr>
          <w:sz w:val="30"/>
          <w:szCs w:val="30"/>
        </w:rPr>
        <w:t>П</w:t>
      </w:r>
      <w:proofErr w:type="gramEnd"/>
      <w:r w:rsidRPr="002E1E09">
        <w:rPr>
          <w:sz w:val="30"/>
          <w:szCs w:val="30"/>
        </w:rPr>
        <w:t xml:space="preserve"> Р И К А З</w:t>
      </w:r>
    </w:p>
    <w:p w:rsidR="002037F4" w:rsidRDefault="002037F4" w:rsidP="002037F4">
      <w:pPr>
        <w:rPr>
          <w:b/>
          <w:bCs/>
          <w:sz w:val="28"/>
          <w:szCs w:val="28"/>
        </w:rPr>
      </w:pPr>
    </w:p>
    <w:p w:rsidR="002037F4" w:rsidRDefault="002037F4" w:rsidP="002E1E09">
      <w:pPr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от  </w:t>
      </w:r>
      <w:r w:rsidR="00297621">
        <w:rPr>
          <w:b/>
          <w:bCs/>
          <w:sz w:val="28"/>
          <w:szCs w:val="28"/>
        </w:rPr>
        <w:t>24 октября</w:t>
      </w:r>
      <w:r>
        <w:rPr>
          <w:b/>
          <w:bCs/>
          <w:sz w:val="30"/>
          <w:szCs w:val="30"/>
        </w:rPr>
        <w:t xml:space="preserve">  201</w:t>
      </w:r>
      <w:r w:rsidR="00B75F4A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 xml:space="preserve"> года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B75F4A">
        <w:rPr>
          <w:b/>
          <w:bCs/>
          <w:sz w:val="30"/>
          <w:szCs w:val="30"/>
        </w:rPr>
        <w:t xml:space="preserve">                </w:t>
      </w:r>
      <w:r w:rsidR="001C57CB">
        <w:rPr>
          <w:b/>
          <w:bCs/>
          <w:sz w:val="30"/>
          <w:szCs w:val="30"/>
        </w:rPr>
        <w:t xml:space="preserve">        </w:t>
      </w:r>
      <w:bookmarkStart w:id="0" w:name="_GoBack"/>
      <w:bookmarkEnd w:id="0"/>
      <w:r w:rsidR="004E403F">
        <w:rPr>
          <w:b/>
          <w:bCs/>
          <w:sz w:val="28"/>
          <w:szCs w:val="28"/>
        </w:rPr>
        <w:t xml:space="preserve"> № </w:t>
      </w:r>
      <w:r w:rsidR="00297621">
        <w:rPr>
          <w:b/>
          <w:bCs/>
          <w:sz w:val="28"/>
          <w:szCs w:val="28"/>
        </w:rPr>
        <w:t>206</w:t>
      </w:r>
    </w:p>
    <w:p w:rsidR="002037F4" w:rsidRDefault="002037F4" w:rsidP="002E1E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037F4" w:rsidRDefault="004E403F" w:rsidP="002E1E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квот победителей и призёров</w:t>
      </w:r>
    </w:p>
    <w:p w:rsidR="002037F4" w:rsidRDefault="00297621" w:rsidP="002E1E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2037F4">
        <w:rPr>
          <w:rFonts w:ascii="Times New Roman" w:hAnsi="Times New Roman"/>
          <w:sz w:val="28"/>
          <w:szCs w:val="28"/>
        </w:rPr>
        <w:t>этапа</w:t>
      </w:r>
      <w:r w:rsidR="00B75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37F4">
        <w:rPr>
          <w:rFonts w:ascii="Times New Roman" w:hAnsi="Times New Roman"/>
          <w:sz w:val="28"/>
          <w:szCs w:val="28"/>
        </w:rPr>
        <w:t>всероссийской</w:t>
      </w:r>
      <w:proofErr w:type="gramEnd"/>
    </w:p>
    <w:p w:rsidR="002037F4" w:rsidRDefault="002037F4" w:rsidP="002E1E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предметной олимпиады школьников</w:t>
      </w:r>
    </w:p>
    <w:p w:rsidR="002037F4" w:rsidRDefault="002037F4" w:rsidP="002E1E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75F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B75F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2037F4" w:rsidRDefault="002037F4" w:rsidP="002E1E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37F4" w:rsidRDefault="002037F4" w:rsidP="002E1E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всероссийской олимпиады школьников (далее «Порядок»), утвержденным приказом Министерства образования и науки Российской Федерации от 18  ноября 2013 № 1252 «Об утверждении Порядкапроведения Всероссийской олимпиады школьников», приказом 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приказом министерстваобразования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</w:t>
      </w:r>
      <w:r w:rsidR="001E6FEC">
        <w:rPr>
          <w:sz w:val="28"/>
          <w:szCs w:val="28"/>
        </w:rPr>
        <w:t>, прик</w:t>
      </w:r>
      <w:r w:rsidR="00B75F4A">
        <w:rPr>
          <w:sz w:val="28"/>
          <w:szCs w:val="28"/>
        </w:rPr>
        <w:t xml:space="preserve">азом управления образования от </w:t>
      </w:r>
      <w:r w:rsidR="00297621">
        <w:rPr>
          <w:sz w:val="28"/>
          <w:szCs w:val="28"/>
        </w:rPr>
        <w:t xml:space="preserve">08 сентября </w:t>
      </w:r>
      <w:r w:rsidR="001E6FEC">
        <w:rPr>
          <w:sz w:val="28"/>
          <w:szCs w:val="28"/>
        </w:rPr>
        <w:t>201</w:t>
      </w:r>
      <w:r w:rsidR="00B75F4A">
        <w:rPr>
          <w:sz w:val="28"/>
          <w:szCs w:val="28"/>
        </w:rPr>
        <w:t>7</w:t>
      </w:r>
      <w:r w:rsidR="001E6FEC">
        <w:rPr>
          <w:sz w:val="28"/>
          <w:szCs w:val="28"/>
        </w:rPr>
        <w:t xml:space="preserve"> года </w:t>
      </w:r>
      <w:r w:rsidR="00297621">
        <w:rPr>
          <w:sz w:val="28"/>
          <w:szCs w:val="28"/>
        </w:rPr>
        <w:t xml:space="preserve">№175 </w:t>
      </w:r>
      <w:r w:rsidR="001E6FEC">
        <w:rPr>
          <w:sz w:val="28"/>
          <w:szCs w:val="28"/>
        </w:rPr>
        <w:t xml:space="preserve">«Об утверждении организационно-технологической модели проведения </w:t>
      </w:r>
      <w:r w:rsidR="00297621">
        <w:rPr>
          <w:sz w:val="28"/>
          <w:szCs w:val="28"/>
        </w:rPr>
        <w:t xml:space="preserve">муниципального </w:t>
      </w:r>
      <w:r w:rsidR="001E6FEC">
        <w:rPr>
          <w:sz w:val="28"/>
          <w:szCs w:val="28"/>
        </w:rPr>
        <w:t>этапа всероссийской предметной олимпиады школьников в 201</w:t>
      </w:r>
      <w:r w:rsidR="00B75F4A">
        <w:rPr>
          <w:sz w:val="28"/>
          <w:szCs w:val="28"/>
        </w:rPr>
        <w:t>7</w:t>
      </w:r>
      <w:r w:rsidR="001E6FEC">
        <w:rPr>
          <w:sz w:val="28"/>
          <w:szCs w:val="28"/>
        </w:rPr>
        <w:t>-201</w:t>
      </w:r>
      <w:r w:rsidR="00B75F4A">
        <w:rPr>
          <w:sz w:val="28"/>
          <w:szCs w:val="28"/>
        </w:rPr>
        <w:t>8</w:t>
      </w:r>
      <w:r w:rsidR="001E6FEC">
        <w:rPr>
          <w:sz w:val="28"/>
          <w:szCs w:val="28"/>
        </w:rPr>
        <w:t xml:space="preserve"> учебном году»</w:t>
      </w:r>
      <w:proofErr w:type="gramEnd"/>
    </w:p>
    <w:p w:rsidR="002037F4" w:rsidRDefault="002037F4" w:rsidP="002037F4">
      <w:pPr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245AB" w:rsidRDefault="00FB1A53" w:rsidP="00A2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45AB">
        <w:rPr>
          <w:sz w:val="28"/>
          <w:szCs w:val="28"/>
        </w:rPr>
        <w:t xml:space="preserve">Установить квоту победителей и призёров школьного этапа всероссийской </w:t>
      </w:r>
      <w:r w:rsidR="00A245AB">
        <w:rPr>
          <w:sz w:val="28"/>
          <w:szCs w:val="28"/>
        </w:rPr>
        <w:t xml:space="preserve">предметной </w:t>
      </w:r>
      <w:r w:rsidR="00A245AB" w:rsidRPr="00A245AB">
        <w:rPr>
          <w:sz w:val="28"/>
          <w:szCs w:val="28"/>
        </w:rPr>
        <w:t xml:space="preserve">олимпиады школьников </w:t>
      </w:r>
      <w:r w:rsidR="00A245AB">
        <w:rPr>
          <w:sz w:val="28"/>
          <w:szCs w:val="28"/>
        </w:rPr>
        <w:t xml:space="preserve">(далее «Олимпиада») в каждой возрастной группе с возможной корректировкой </w:t>
      </w:r>
      <w:r w:rsidR="00525448">
        <w:rPr>
          <w:sz w:val="28"/>
          <w:szCs w:val="28"/>
        </w:rPr>
        <w:t xml:space="preserve">± </w:t>
      </w:r>
      <w:r w:rsidR="00A245AB">
        <w:rPr>
          <w:sz w:val="28"/>
          <w:szCs w:val="28"/>
        </w:rPr>
        <w:t xml:space="preserve">5 </w:t>
      </w:r>
      <w:r w:rsidR="00525448">
        <w:rPr>
          <w:sz w:val="28"/>
          <w:szCs w:val="28"/>
        </w:rPr>
        <w:t>% в соответствии с приложением</w:t>
      </w:r>
      <w:r w:rsidR="00A245AB">
        <w:rPr>
          <w:sz w:val="28"/>
          <w:szCs w:val="28"/>
        </w:rPr>
        <w:t>.</w:t>
      </w:r>
    </w:p>
    <w:p w:rsidR="005D0A60" w:rsidRPr="005D0A60" w:rsidRDefault="00A245AB" w:rsidP="005D0A6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устанавливать квоту на количество победителей и призёров школьного этапа Олимпиады по общеобразовательному предмету, если количество </w:t>
      </w:r>
      <w:r>
        <w:rPr>
          <w:sz w:val="28"/>
          <w:szCs w:val="28"/>
        </w:rPr>
        <w:lastRenderedPageBreak/>
        <w:t xml:space="preserve">участников школьного этапа Олимпиады по данному предмету менее </w:t>
      </w:r>
      <w:r w:rsidR="001C57C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5 человек.</w:t>
      </w:r>
    </w:p>
    <w:p w:rsidR="002037F4" w:rsidRDefault="002037F4" w:rsidP="005D0A60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довести содержание настоящего приказа до сведения педагогических коллективов, родительской общественности, обучающихся.</w:t>
      </w:r>
    </w:p>
    <w:p w:rsidR="002037F4" w:rsidRDefault="002037F4" w:rsidP="005D0A6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данного приказа возложить на  директора  МУ «Методический центр управления образования администрации Пугачевского муниципального района Саратовской области»</w:t>
      </w:r>
      <w:r w:rsidR="00B75F4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75F4A">
        <w:rPr>
          <w:rFonts w:ascii="Times New Roman" w:hAnsi="Times New Roman"/>
          <w:sz w:val="28"/>
          <w:szCs w:val="28"/>
        </w:rPr>
        <w:t>Проводину</w:t>
      </w:r>
      <w:proofErr w:type="spellEnd"/>
      <w:r w:rsidR="00B75F4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 А.</w:t>
      </w:r>
    </w:p>
    <w:p w:rsidR="002037F4" w:rsidRDefault="002037F4" w:rsidP="005D0A6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B75F4A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B75F4A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Пугачевского муниципального района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</w:t>
      </w:r>
      <w:proofErr w:type="spellStart"/>
      <w:r w:rsidR="00B75F4A">
        <w:rPr>
          <w:rFonts w:ascii="Times New Roman" w:hAnsi="Times New Roman"/>
          <w:sz w:val="28"/>
          <w:szCs w:val="28"/>
        </w:rPr>
        <w:t>Сенновскую</w:t>
      </w:r>
      <w:proofErr w:type="spellEnd"/>
      <w:r w:rsidR="00B75F4A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 xml:space="preserve"> А.</w:t>
      </w:r>
    </w:p>
    <w:p w:rsidR="002037F4" w:rsidRDefault="002037F4" w:rsidP="002037F4">
      <w:pPr>
        <w:ind w:left="708"/>
        <w:rPr>
          <w:sz w:val="28"/>
          <w:szCs w:val="28"/>
        </w:rPr>
      </w:pPr>
    </w:p>
    <w:p w:rsidR="001C57CB" w:rsidRDefault="001C57CB" w:rsidP="002E1E09">
      <w:pPr>
        <w:rPr>
          <w:sz w:val="28"/>
          <w:szCs w:val="28"/>
        </w:rPr>
      </w:pPr>
    </w:p>
    <w:p w:rsidR="002037F4" w:rsidRDefault="002037F4" w:rsidP="002E1E0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образования       </w:t>
      </w:r>
      <w:r w:rsidR="00B75F4A">
        <w:rPr>
          <w:sz w:val="28"/>
          <w:szCs w:val="28"/>
        </w:rPr>
        <w:t xml:space="preserve">                            </w:t>
      </w:r>
      <w:r w:rsidR="001C57CB">
        <w:rPr>
          <w:sz w:val="28"/>
          <w:szCs w:val="28"/>
        </w:rPr>
        <w:t xml:space="preserve">        </w:t>
      </w:r>
      <w:r w:rsidR="00B75F4A">
        <w:rPr>
          <w:sz w:val="28"/>
          <w:szCs w:val="28"/>
        </w:rPr>
        <w:t>Е. А. Рощина</w:t>
      </w:r>
    </w:p>
    <w:p w:rsidR="002037F4" w:rsidRDefault="002037F4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525448" w:rsidRDefault="00525448" w:rsidP="002037F4">
      <w:pPr>
        <w:rPr>
          <w:sz w:val="28"/>
          <w:szCs w:val="28"/>
        </w:rPr>
      </w:pPr>
    </w:p>
    <w:p w:rsidR="002E1E09" w:rsidRDefault="002E1E09" w:rsidP="00525448">
      <w:pPr>
        <w:ind w:left="5664"/>
        <w:rPr>
          <w:sz w:val="28"/>
          <w:szCs w:val="28"/>
        </w:rPr>
      </w:pPr>
    </w:p>
    <w:p w:rsidR="00525448" w:rsidRDefault="00525448" w:rsidP="002E1E09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525448" w:rsidRDefault="002E1E09" w:rsidP="002E1E09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297621">
        <w:rPr>
          <w:sz w:val="28"/>
          <w:szCs w:val="28"/>
        </w:rPr>
        <w:t>т 08 октября</w:t>
      </w:r>
      <w:r>
        <w:rPr>
          <w:sz w:val="28"/>
          <w:szCs w:val="28"/>
        </w:rPr>
        <w:t xml:space="preserve"> </w:t>
      </w:r>
      <w:r w:rsidR="00525448">
        <w:rPr>
          <w:sz w:val="28"/>
          <w:szCs w:val="28"/>
        </w:rPr>
        <w:t>201</w:t>
      </w:r>
      <w:r w:rsidR="00B75F4A">
        <w:rPr>
          <w:sz w:val="28"/>
          <w:szCs w:val="28"/>
        </w:rPr>
        <w:t>7</w:t>
      </w:r>
      <w:r w:rsidR="00525448">
        <w:rPr>
          <w:sz w:val="28"/>
          <w:szCs w:val="28"/>
        </w:rPr>
        <w:t xml:space="preserve">  года №</w:t>
      </w:r>
      <w:r w:rsidR="00A915C0">
        <w:rPr>
          <w:sz w:val="28"/>
          <w:szCs w:val="28"/>
        </w:rPr>
        <w:t xml:space="preserve"> </w:t>
      </w:r>
      <w:r w:rsidR="00297621">
        <w:rPr>
          <w:sz w:val="28"/>
          <w:szCs w:val="28"/>
        </w:rPr>
        <w:t>206</w:t>
      </w:r>
    </w:p>
    <w:p w:rsidR="00525448" w:rsidRDefault="00525448" w:rsidP="00525448">
      <w:pPr>
        <w:ind w:left="5664"/>
        <w:rPr>
          <w:sz w:val="28"/>
          <w:szCs w:val="28"/>
        </w:rPr>
      </w:pPr>
    </w:p>
    <w:p w:rsidR="00525448" w:rsidRDefault="00525448" w:rsidP="00525448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Квота победителей и призёров </w:t>
      </w:r>
      <w:r w:rsidR="002976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этапа всероссийской предметной олимпиады школьников в 201</w:t>
      </w:r>
      <w:r w:rsidR="00B75F4A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75F4A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4536"/>
        <w:gridCol w:w="1985"/>
        <w:gridCol w:w="2410"/>
      </w:tblGrid>
      <w:tr w:rsidR="00297621" w:rsidRPr="002E1E09" w:rsidTr="00297621">
        <w:tc>
          <w:tcPr>
            <w:tcW w:w="4536" w:type="dxa"/>
          </w:tcPr>
          <w:p w:rsidR="00297621" w:rsidRDefault="00297621" w:rsidP="0071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985" w:type="dxa"/>
          </w:tcPr>
          <w:p w:rsidR="00297621" w:rsidRPr="00297621" w:rsidRDefault="00297621" w:rsidP="00525448">
            <w:pPr>
              <w:jc w:val="center"/>
              <w:rPr>
                <w:color w:val="000000"/>
                <w:spacing w:val="-6"/>
              </w:rPr>
            </w:pPr>
            <w:r w:rsidRPr="00297621">
              <w:rPr>
                <w:color w:val="000000"/>
                <w:spacing w:val="-6"/>
              </w:rPr>
              <w:t>Количество победителей</w:t>
            </w:r>
          </w:p>
        </w:tc>
        <w:tc>
          <w:tcPr>
            <w:tcW w:w="2410" w:type="dxa"/>
          </w:tcPr>
          <w:p w:rsidR="00297621" w:rsidRPr="00297621" w:rsidRDefault="00297621" w:rsidP="00525448">
            <w:pPr>
              <w:jc w:val="center"/>
              <w:rPr>
                <w:color w:val="000000"/>
                <w:spacing w:val="-6"/>
              </w:rPr>
            </w:pPr>
            <w:r w:rsidRPr="00297621">
              <w:rPr>
                <w:color w:val="000000"/>
                <w:spacing w:val="-6"/>
              </w:rPr>
              <w:t>Количество призёров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Экология</w:t>
            </w:r>
          </w:p>
        </w:tc>
        <w:tc>
          <w:tcPr>
            <w:tcW w:w="1985" w:type="dxa"/>
          </w:tcPr>
          <w:p w:rsidR="00297621" w:rsidRDefault="00297621" w:rsidP="00297621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7621" w:rsidRDefault="0029762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28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22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17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297621" w:rsidRDefault="0029762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21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50</w:t>
            </w:r>
          </w:p>
        </w:tc>
      </w:tr>
      <w:tr w:rsidR="00297621" w:rsidTr="00297621">
        <w:trPr>
          <w:trHeight w:val="323"/>
        </w:trPr>
        <w:tc>
          <w:tcPr>
            <w:tcW w:w="4536" w:type="dxa"/>
            <w:vMerge w:val="restart"/>
          </w:tcPr>
          <w:p w:rsidR="00297621" w:rsidRPr="00677D43" w:rsidRDefault="00297621" w:rsidP="00710D63">
            <w:pPr>
              <w:rPr>
                <w:sz w:val="28"/>
                <w:szCs w:val="28"/>
              </w:rPr>
            </w:pPr>
            <w:r w:rsidRPr="00677D43">
              <w:rPr>
                <w:sz w:val="28"/>
                <w:szCs w:val="28"/>
              </w:rPr>
              <w:t>Технология</w:t>
            </w:r>
            <w:r w:rsidRPr="00677D43">
              <w:rPr>
                <w:color w:val="000000"/>
                <w:sz w:val="28"/>
                <w:szCs w:val="28"/>
              </w:rPr>
              <w:t xml:space="preserve"> дев.</w:t>
            </w:r>
          </w:p>
          <w:p w:rsidR="00297621" w:rsidRPr="0072494C" w:rsidRDefault="00297621" w:rsidP="00710D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77D43">
              <w:rPr>
                <w:color w:val="000000"/>
                <w:sz w:val="28"/>
                <w:szCs w:val="28"/>
              </w:rPr>
              <w:t xml:space="preserve">                мал.</w:t>
            </w:r>
          </w:p>
        </w:tc>
        <w:tc>
          <w:tcPr>
            <w:tcW w:w="1985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</w:tr>
      <w:tr w:rsidR="00297621" w:rsidTr="00297621">
        <w:trPr>
          <w:trHeight w:val="322"/>
        </w:trPr>
        <w:tc>
          <w:tcPr>
            <w:tcW w:w="4536" w:type="dxa"/>
            <w:vMerge/>
          </w:tcPr>
          <w:p w:rsidR="00297621" w:rsidRPr="00677D43" w:rsidRDefault="00297621" w:rsidP="00710D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37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33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73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97621" w:rsidRDefault="0055445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97621" w:rsidRDefault="0055445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30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28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97621" w:rsidRDefault="00E450E1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35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E87F55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22</w:t>
            </w:r>
          </w:p>
        </w:tc>
      </w:tr>
      <w:tr w:rsidR="00297621" w:rsidTr="00297621">
        <w:tc>
          <w:tcPr>
            <w:tcW w:w="4536" w:type="dxa"/>
          </w:tcPr>
          <w:p w:rsidR="00297621" w:rsidRPr="0072494C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297621" w:rsidRDefault="003055B2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7621" w:rsidRDefault="003055B2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297621" w:rsidTr="00297621">
        <w:tc>
          <w:tcPr>
            <w:tcW w:w="4536" w:type="dxa"/>
          </w:tcPr>
          <w:p w:rsidR="00297621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7621" w:rsidRDefault="00E73560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297621" w:rsidTr="00297621">
        <w:trPr>
          <w:trHeight w:val="323"/>
        </w:trPr>
        <w:tc>
          <w:tcPr>
            <w:tcW w:w="4536" w:type="dxa"/>
            <w:vMerge w:val="restart"/>
          </w:tcPr>
          <w:p w:rsidR="00297621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ФЗК             дев.</w:t>
            </w:r>
          </w:p>
          <w:p w:rsidR="00297621" w:rsidRDefault="00297621" w:rsidP="0071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мал.</w:t>
            </w:r>
          </w:p>
        </w:tc>
        <w:tc>
          <w:tcPr>
            <w:tcW w:w="1985" w:type="dxa"/>
          </w:tcPr>
          <w:p w:rsidR="00297621" w:rsidRDefault="0055445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97621" w:rsidRDefault="00F20FB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7</w:t>
            </w:r>
          </w:p>
        </w:tc>
      </w:tr>
      <w:tr w:rsidR="00297621" w:rsidTr="00297621">
        <w:trPr>
          <w:trHeight w:val="322"/>
        </w:trPr>
        <w:tc>
          <w:tcPr>
            <w:tcW w:w="4536" w:type="dxa"/>
            <w:vMerge/>
          </w:tcPr>
          <w:p w:rsidR="00297621" w:rsidRDefault="00297621" w:rsidP="00710D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621" w:rsidRDefault="0055445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7621" w:rsidRDefault="0055445C" w:rsidP="002037F4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14</w:t>
            </w:r>
          </w:p>
        </w:tc>
      </w:tr>
    </w:tbl>
    <w:p w:rsidR="00525448" w:rsidRDefault="00525448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2037F4" w:rsidRDefault="002037F4" w:rsidP="002037F4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B2B34" w:rsidRDefault="00CB2B34"/>
    <w:sectPr w:rsidR="00CB2B34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4AE"/>
    <w:multiLevelType w:val="multilevel"/>
    <w:tmpl w:val="204A2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1B918B7"/>
    <w:multiLevelType w:val="hybridMultilevel"/>
    <w:tmpl w:val="E44A748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F4"/>
    <w:rsid w:val="001046CC"/>
    <w:rsid w:val="001C57CB"/>
    <w:rsid w:val="001E4D40"/>
    <w:rsid w:val="001E6FEC"/>
    <w:rsid w:val="002037F4"/>
    <w:rsid w:val="00297621"/>
    <w:rsid w:val="002E1E09"/>
    <w:rsid w:val="003055B2"/>
    <w:rsid w:val="003904CB"/>
    <w:rsid w:val="004E403F"/>
    <w:rsid w:val="00525448"/>
    <w:rsid w:val="0055445C"/>
    <w:rsid w:val="005D0A60"/>
    <w:rsid w:val="00600C37"/>
    <w:rsid w:val="006E2932"/>
    <w:rsid w:val="00946762"/>
    <w:rsid w:val="009C2820"/>
    <w:rsid w:val="00A245AB"/>
    <w:rsid w:val="00A915C0"/>
    <w:rsid w:val="00AB0CB4"/>
    <w:rsid w:val="00B75F4A"/>
    <w:rsid w:val="00CB2B34"/>
    <w:rsid w:val="00E450E1"/>
    <w:rsid w:val="00E73560"/>
    <w:rsid w:val="00E87F55"/>
    <w:rsid w:val="00F20FBC"/>
    <w:rsid w:val="00FB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7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37F4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2037F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37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37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2037F4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03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7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37F4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2037F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37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37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2037F4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03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D0CF-EDFF-4C01-A743-4B8F7218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Comp-3</cp:lastModifiedBy>
  <cp:revision>2</cp:revision>
  <cp:lastPrinted>2017-10-31T04:32:00Z</cp:lastPrinted>
  <dcterms:created xsi:type="dcterms:W3CDTF">2017-10-31T04:33:00Z</dcterms:created>
  <dcterms:modified xsi:type="dcterms:W3CDTF">2017-10-31T04:33:00Z</dcterms:modified>
</cp:coreProperties>
</file>